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06" w:rsidRPr="00AA5118" w:rsidRDefault="00A82506" w:rsidP="00A82506">
      <w:pPr>
        <w:pStyle w:val="a7"/>
        <w:ind w:left="0" w:right="-243" w:firstLine="567"/>
        <w:rPr>
          <w:rFonts w:ascii="Times New Roman" w:hAnsi="Times New Roman"/>
          <w:szCs w:val="28"/>
        </w:rPr>
      </w:pPr>
      <w:r w:rsidRPr="00AA5118">
        <w:rPr>
          <w:rFonts w:ascii="Times New Roman" w:hAnsi="Times New Roman"/>
          <w:szCs w:val="28"/>
        </w:rPr>
        <w:t xml:space="preserve">Методические рекомендации по подготовке и проведению традиционных </w:t>
      </w:r>
      <w:r>
        <w:rPr>
          <w:rFonts w:ascii="Times New Roman" w:hAnsi="Times New Roman"/>
          <w:szCs w:val="28"/>
        </w:rPr>
        <w:t>осенних</w:t>
      </w:r>
      <w:r w:rsidRPr="00AA5118">
        <w:rPr>
          <w:rFonts w:ascii="Times New Roman" w:hAnsi="Times New Roman"/>
          <w:szCs w:val="28"/>
        </w:rPr>
        <w:t xml:space="preserve"> праздников.</w:t>
      </w:r>
    </w:p>
    <w:p w:rsidR="00A82506" w:rsidRPr="00AA5118" w:rsidRDefault="00A82506" w:rsidP="00A82506">
      <w:pPr>
        <w:numPr>
          <w:ilvl w:val="12"/>
          <w:numId w:val="0"/>
        </w:numPr>
        <w:ind w:right="-243" w:firstLine="567"/>
        <w:jc w:val="both"/>
        <w:rPr>
          <w:sz w:val="28"/>
          <w:szCs w:val="28"/>
        </w:rPr>
      </w:pPr>
    </w:p>
    <w:p w:rsidR="00A82506" w:rsidRPr="009816F9" w:rsidRDefault="00A82506" w:rsidP="00A82506">
      <w:pPr>
        <w:numPr>
          <w:ilvl w:val="12"/>
          <w:numId w:val="0"/>
        </w:numPr>
        <w:ind w:right="-243" w:firstLine="567"/>
        <w:jc w:val="both"/>
      </w:pPr>
      <w:r w:rsidRPr="009816F9">
        <w:t xml:space="preserve">Пособие </w:t>
      </w:r>
      <w:proofErr w:type="gramStart"/>
      <w:r w:rsidRPr="009816F9">
        <w:t>адресовано  зам.</w:t>
      </w:r>
      <w:proofErr w:type="gramEnd"/>
      <w:r w:rsidRPr="009816F9">
        <w:t xml:space="preserve"> директоров школ (УДОД)   по воспитательной работе, педагогам, организаторам, классным   руководителям, педагогам начальной школы, преподавателям русской литературы, музыки и изобразительного творчества.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 </w:t>
      </w:r>
      <w:r w:rsidRPr="00AA5118">
        <w:rPr>
          <w:i/>
          <w:sz w:val="28"/>
          <w:szCs w:val="28"/>
          <w:u w:val="single"/>
        </w:rPr>
        <w:t>Целевое назначение</w:t>
      </w:r>
      <w:r w:rsidRPr="00AA5118">
        <w:rPr>
          <w:sz w:val="28"/>
          <w:szCs w:val="28"/>
        </w:rPr>
        <w:t xml:space="preserve"> -  дать педагогическому коллективу школы методические рекомендации </w:t>
      </w:r>
      <w:proofErr w:type="gramStart"/>
      <w:r w:rsidRPr="00AA5118">
        <w:rPr>
          <w:sz w:val="28"/>
          <w:szCs w:val="28"/>
        </w:rPr>
        <w:t>для  подготовки</w:t>
      </w:r>
      <w:proofErr w:type="gramEnd"/>
      <w:r w:rsidRPr="00AA5118">
        <w:rPr>
          <w:sz w:val="28"/>
          <w:szCs w:val="28"/>
        </w:rPr>
        <w:t xml:space="preserve"> и проведения традиционного годового цикла праздников. 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 Данное пособие </w:t>
      </w:r>
      <w:proofErr w:type="gramStart"/>
      <w:r w:rsidRPr="00AA5118">
        <w:rPr>
          <w:sz w:val="28"/>
          <w:szCs w:val="28"/>
        </w:rPr>
        <w:t>предполагает :</w:t>
      </w:r>
      <w:proofErr w:type="gramEnd"/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</w:t>
      </w:r>
      <w:proofErr w:type="gramStart"/>
      <w:r w:rsidRPr="00AA5118">
        <w:rPr>
          <w:sz w:val="28"/>
          <w:szCs w:val="28"/>
        </w:rPr>
        <w:t>использование</w:t>
      </w:r>
      <w:proofErr w:type="gramEnd"/>
      <w:r w:rsidRPr="00AA5118">
        <w:rPr>
          <w:sz w:val="28"/>
          <w:szCs w:val="28"/>
        </w:rPr>
        <w:t xml:space="preserve"> народной педагогики  и традиционной культуры в целях нравственного воспитания и формирования психологически  гармоничной</w:t>
      </w:r>
      <w:r w:rsidRPr="00AA5118">
        <w:rPr>
          <w:b/>
          <w:sz w:val="28"/>
          <w:szCs w:val="28"/>
        </w:rPr>
        <w:t xml:space="preserve"> </w:t>
      </w:r>
      <w:r w:rsidRPr="00AA5118">
        <w:rPr>
          <w:sz w:val="28"/>
          <w:szCs w:val="28"/>
        </w:rPr>
        <w:t>личности</w:t>
      </w:r>
    </w:p>
    <w:p w:rsidR="00A82506" w:rsidRPr="00AA5118" w:rsidRDefault="00A82506" w:rsidP="00A82506">
      <w:pPr>
        <w:ind w:right="-243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 При разработке используются </w:t>
      </w:r>
    </w:p>
    <w:p w:rsidR="00A82506" w:rsidRPr="00AA5118" w:rsidRDefault="00A82506" w:rsidP="00A82506">
      <w:pPr>
        <w:ind w:right="-243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-   философские </w:t>
      </w:r>
      <w:proofErr w:type="gramStart"/>
      <w:r w:rsidRPr="00AA5118">
        <w:rPr>
          <w:sz w:val="28"/>
          <w:szCs w:val="28"/>
        </w:rPr>
        <w:t>идеи  и</w:t>
      </w:r>
      <w:proofErr w:type="gramEnd"/>
      <w:r w:rsidRPr="00AA5118">
        <w:rPr>
          <w:sz w:val="28"/>
          <w:szCs w:val="28"/>
        </w:rPr>
        <w:t xml:space="preserve"> опыт Школы диалога культур</w:t>
      </w:r>
    </w:p>
    <w:p w:rsidR="00A82506" w:rsidRPr="00AA5118" w:rsidRDefault="00A82506" w:rsidP="00A82506">
      <w:pPr>
        <w:ind w:right="-243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</w:t>
      </w:r>
      <w:proofErr w:type="spellStart"/>
      <w:r w:rsidRPr="00AA5118">
        <w:rPr>
          <w:sz w:val="28"/>
          <w:szCs w:val="28"/>
        </w:rPr>
        <w:t>Библера</w:t>
      </w:r>
      <w:proofErr w:type="spellEnd"/>
      <w:r w:rsidRPr="00AA5118">
        <w:rPr>
          <w:sz w:val="28"/>
          <w:szCs w:val="28"/>
        </w:rPr>
        <w:t xml:space="preserve"> </w:t>
      </w:r>
      <w:proofErr w:type="gramStart"/>
      <w:r w:rsidRPr="00AA5118">
        <w:rPr>
          <w:sz w:val="28"/>
          <w:szCs w:val="28"/>
        </w:rPr>
        <w:t>В.С..</w:t>
      </w:r>
      <w:proofErr w:type="gramEnd"/>
    </w:p>
    <w:p w:rsidR="00A82506" w:rsidRPr="00AA5118" w:rsidRDefault="00A82506" w:rsidP="00A82506">
      <w:pPr>
        <w:ind w:right="-243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- идеи эстетического воспитания Полуниной В. Н. и </w:t>
      </w:r>
    </w:p>
    <w:p w:rsidR="00A82506" w:rsidRPr="00AA5118" w:rsidRDefault="00A82506" w:rsidP="00A82506">
      <w:pPr>
        <w:ind w:right="-243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</w:t>
      </w:r>
      <w:proofErr w:type="spellStart"/>
      <w:r w:rsidRPr="00AA5118">
        <w:rPr>
          <w:sz w:val="28"/>
          <w:szCs w:val="28"/>
        </w:rPr>
        <w:t>Неменского</w:t>
      </w:r>
      <w:proofErr w:type="spellEnd"/>
      <w:r w:rsidRPr="00AA5118">
        <w:rPr>
          <w:sz w:val="28"/>
          <w:szCs w:val="28"/>
        </w:rPr>
        <w:t xml:space="preserve"> Б.  М.</w:t>
      </w:r>
    </w:p>
    <w:p w:rsidR="00A82506" w:rsidRPr="00AA5118" w:rsidRDefault="00A82506" w:rsidP="00A82506">
      <w:pPr>
        <w:ind w:right="-243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- исследования по народной педагогике</w:t>
      </w:r>
      <w:r w:rsidRPr="00AA5118">
        <w:rPr>
          <w:sz w:val="28"/>
          <w:szCs w:val="28"/>
        </w:rPr>
        <w:t xml:space="preserve"> </w:t>
      </w:r>
      <w:proofErr w:type="spellStart"/>
      <w:r w:rsidRPr="00AA5118">
        <w:rPr>
          <w:sz w:val="28"/>
          <w:szCs w:val="28"/>
        </w:rPr>
        <w:t>Некрыловой</w:t>
      </w:r>
      <w:proofErr w:type="spellEnd"/>
      <w:r w:rsidRPr="00AA5118">
        <w:rPr>
          <w:sz w:val="28"/>
          <w:szCs w:val="28"/>
        </w:rPr>
        <w:t xml:space="preserve"> А.Ф.)</w:t>
      </w:r>
    </w:p>
    <w:p w:rsidR="00A82506" w:rsidRPr="00AA5118" w:rsidRDefault="00A82506" w:rsidP="00A82506">
      <w:pPr>
        <w:numPr>
          <w:ilvl w:val="12"/>
          <w:numId w:val="0"/>
        </w:numPr>
        <w:ind w:right="-243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- опыт работы Национального детского центра традиционной культуры Будановой Н. Р.(Москва)</w:t>
      </w:r>
      <w:r>
        <w:rPr>
          <w:sz w:val="28"/>
          <w:szCs w:val="28"/>
        </w:rPr>
        <w:t xml:space="preserve"> и</w:t>
      </w:r>
      <w:r w:rsidRPr="00AA5118">
        <w:rPr>
          <w:sz w:val="28"/>
          <w:szCs w:val="28"/>
        </w:rPr>
        <w:t xml:space="preserve"> ДЭЦ</w:t>
      </w:r>
      <w:r>
        <w:rPr>
          <w:sz w:val="28"/>
          <w:szCs w:val="28"/>
        </w:rPr>
        <w:t xml:space="preserve"> «Китежград».</w:t>
      </w:r>
    </w:p>
    <w:p w:rsidR="00A82506" w:rsidRDefault="00A82506" w:rsidP="00A82506">
      <w:pPr>
        <w:numPr>
          <w:ilvl w:val="12"/>
          <w:numId w:val="0"/>
        </w:numPr>
        <w:ind w:right="-243" w:firstLine="567"/>
        <w:jc w:val="both"/>
        <w:rPr>
          <w:sz w:val="28"/>
          <w:szCs w:val="28"/>
        </w:rPr>
      </w:pPr>
    </w:p>
    <w:p w:rsidR="00A82506" w:rsidRPr="00AA5118" w:rsidRDefault="00A82506" w:rsidP="00A82506">
      <w:pPr>
        <w:numPr>
          <w:ilvl w:val="12"/>
          <w:numId w:val="0"/>
        </w:num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Прежде </w:t>
      </w:r>
      <w:proofErr w:type="gramStart"/>
      <w:r w:rsidRPr="00AA5118">
        <w:rPr>
          <w:sz w:val="28"/>
          <w:szCs w:val="28"/>
        </w:rPr>
        <w:t>чем  обратиться</w:t>
      </w:r>
      <w:proofErr w:type="gramEnd"/>
      <w:r w:rsidRPr="00AA5118">
        <w:rPr>
          <w:sz w:val="28"/>
          <w:szCs w:val="28"/>
        </w:rPr>
        <w:t xml:space="preserve"> непосредственно к праздникам, есть необходимость раскрыть некоторые концептуальные особенности программы воспитания, основанной на принципах народной педагогики, которая использовала наиболее эффективный путь  передачи   культурной   информации от старшего поколения  младшему -  через  ритуал,  обряд, театрализованное действо. Такой подход дает возможность детям не только понять глубинный </w:t>
      </w:r>
      <w:proofErr w:type="gramStart"/>
      <w:r w:rsidRPr="00AA5118">
        <w:rPr>
          <w:sz w:val="28"/>
          <w:szCs w:val="28"/>
        </w:rPr>
        <w:t>смысл  фольклорных</w:t>
      </w:r>
      <w:proofErr w:type="gramEnd"/>
      <w:r w:rsidRPr="00AA5118">
        <w:rPr>
          <w:sz w:val="28"/>
          <w:szCs w:val="28"/>
        </w:rPr>
        <w:t xml:space="preserve"> текстов, но и усвоить нравственные категории, выработанные в нормах поведения традиционного общества.</w:t>
      </w:r>
    </w:p>
    <w:p w:rsidR="00A82506" w:rsidRPr="00AA5118" w:rsidRDefault="00A82506" w:rsidP="00A82506">
      <w:pPr>
        <w:numPr>
          <w:ilvl w:val="12"/>
          <w:numId w:val="0"/>
        </w:num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В знаковом мире вещей, из которого вырастает искусство воспроизводились и передавались от поколения к поколению символы традиционной культуры. Все это корни искусства, его культурный </w:t>
      </w:r>
      <w:proofErr w:type="gramStart"/>
      <w:r w:rsidRPr="00AA5118">
        <w:rPr>
          <w:sz w:val="28"/>
          <w:szCs w:val="28"/>
        </w:rPr>
        <w:t>фон,  значение</w:t>
      </w:r>
      <w:proofErr w:type="gramEnd"/>
      <w:r w:rsidRPr="00AA5118">
        <w:rPr>
          <w:sz w:val="28"/>
          <w:szCs w:val="28"/>
        </w:rPr>
        <w:t xml:space="preserve"> которого мы должны раскрыть нашим детям .</w:t>
      </w:r>
    </w:p>
    <w:p w:rsidR="00A82506" w:rsidRPr="00AA5118" w:rsidRDefault="00A82506" w:rsidP="00A82506">
      <w:pPr>
        <w:numPr>
          <w:ilvl w:val="12"/>
          <w:numId w:val="0"/>
        </w:num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Для понимания способа погружения детей в традиционную культуру мы избрали древний философский </w:t>
      </w:r>
      <w:proofErr w:type="gramStart"/>
      <w:r w:rsidRPr="00AA5118">
        <w:rPr>
          <w:sz w:val="28"/>
          <w:szCs w:val="28"/>
        </w:rPr>
        <w:t>символ  “</w:t>
      </w:r>
      <w:proofErr w:type="gramEnd"/>
      <w:r w:rsidRPr="00AA5118">
        <w:rPr>
          <w:sz w:val="28"/>
          <w:szCs w:val="28"/>
        </w:rPr>
        <w:t xml:space="preserve">Древо жизни”, - крона которого распространяется на четыре стороны и представляет собой пространственную составляющую, осуществляющую связь человека с природой, ландшафтом (землей, водой и пр.). Вертикальная же или временная составляющая предполагает связь прошлого, настоящего и будущего </w:t>
      </w:r>
      <w:proofErr w:type="gramStart"/>
      <w:r w:rsidRPr="00AA5118">
        <w:rPr>
          <w:sz w:val="28"/>
          <w:szCs w:val="28"/>
        </w:rPr>
        <w:t>( корни</w:t>
      </w:r>
      <w:proofErr w:type="gramEnd"/>
      <w:r w:rsidRPr="00AA5118">
        <w:rPr>
          <w:sz w:val="28"/>
          <w:szCs w:val="28"/>
        </w:rPr>
        <w:t>, ствол и плоды ) или передачу информации об истоках возникновения культуры будущим поколениям, а также связь трех миров: верхнего ( неба ), нижнего ( подземное царство ) и мира людей.</w:t>
      </w:r>
    </w:p>
    <w:p w:rsidR="00A82506" w:rsidRPr="00AA5118" w:rsidRDefault="00A82506" w:rsidP="00A82506">
      <w:pPr>
        <w:numPr>
          <w:ilvl w:val="12"/>
          <w:numId w:val="0"/>
        </w:num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lastRenderedPageBreak/>
        <w:t xml:space="preserve">     Календарное обрядовое действо представляется нам идеальной моделью погружения детей в традиционную культуру, этикетных ситуаций, магических песен и других сакральных текстов. Введение в </w:t>
      </w:r>
      <w:proofErr w:type="gramStart"/>
      <w:r w:rsidRPr="00AA5118">
        <w:rPr>
          <w:sz w:val="28"/>
          <w:szCs w:val="28"/>
        </w:rPr>
        <w:t>программу  традиционных</w:t>
      </w:r>
      <w:proofErr w:type="gramEnd"/>
      <w:r w:rsidRPr="00AA5118">
        <w:rPr>
          <w:sz w:val="28"/>
          <w:szCs w:val="28"/>
        </w:rPr>
        <w:t xml:space="preserve"> детских игр, танцев, обрядовой пластики (кулачный бой) позволяет решить целый ряд психологических проблем, возникающих в различные возрастные периоды. Важнейшей эмоциональной кульминацией является проживание календарных праздников: “Покровская </w:t>
      </w:r>
      <w:proofErr w:type="spellStart"/>
      <w:r w:rsidRPr="00AA5118">
        <w:rPr>
          <w:sz w:val="28"/>
          <w:szCs w:val="28"/>
        </w:rPr>
        <w:t>Вечерина</w:t>
      </w:r>
      <w:proofErr w:type="spellEnd"/>
      <w:r w:rsidRPr="00AA5118">
        <w:rPr>
          <w:sz w:val="28"/>
          <w:szCs w:val="28"/>
        </w:rPr>
        <w:t>”, “Рождество”, “Масленица”, “Красная горка”, где каждый переживает духовную общность со своими друзьями, родителями, учениками и педагогами, братьями и сестрами, бабушками и дедушками, что</w:t>
      </w:r>
      <w:r w:rsidRPr="00A82506">
        <w:rPr>
          <w:sz w:val="28"/>
          <w:szCs w:val="28"/>
        </w:rPr>
        <w:t xml:space="preserve"> </w:t>
      </w:r>
      <w:r w:rsidRPr="00AA5118">
        <w:rPr>
          <w:sz w:val="28"/>
          <w:szCs w:val="28"/>
        </w:rPr>
        <w:t>позволяет приблизить семью к пониманию интересующих нас проблем.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Одним из важнейших моментов, на наш взгляд, является то, что у детей появляется больше точек соприкосновения со своими бабушками и дедушками. Они с уважением начинают относиться к прошлому своего рода, интерес этот укрепляет связи в семье, а значит, начинает осуществляться прерванная   связь </w:t>
      </w:r>
      <w:proofErr w:type="gramStart"/>
      <w:r w:rsidRPr="00AA5118">
        <w:rPr>
          <w:sz w:val="28"/>
          <w:szCs w:val="28"/>
        </w:rPr>
        <w:t xml:space="preserve">прошлого,   </w:t>
      </w:r>
      <w:proofErr w:type="gramEnd"/>
      <w:r w:rsidRPr="00AA5118">
        <w:rPr>
          <w:sz w:val="28"/>
          <w:szCs w:val="28"/>
        </w:rPr>
        <w:t xml:space="preserve">настоящего и будущего и наполняется соками “Древо Жизни” нашего народа.  </w:t>
      </w:r>
    </w:p>
    <w:p w:rsidR="00A82506" w:rsidRPr="00AA5118" w:rsidRDefault="00A82506" w:rsidP="00A82506">
      <w:pPr>
        <w:numPr>
          <w:ilvl w:val="12"/>
          <w:numId w:val="0"/>
        </w:num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</w:t>
      </w:r>
      <w:proofErr w:type="gramStart"/>
      <w:r w:rsidRPr="00AA5118">
        <w:rPr>
          <w:sz w:val="28"/>
          <w:szCs w:val="28"/>
        </w:rPr>
        <w:t>Погружение  в</w:t>
      </w:r>
      <w:proofErr w:type="gramEnd"/>
      <w:r w:rsidRPr="00AA5118">
        <w:rPr>
          <w:sz w:val="28"/>
          <w:szCs w:val="28"/>
        </w:rPr>
        <w:t xml:space="preserve"> традиционную культуру предполагает занятия вокальным и обрядовым  фольклором, традиционным танцем и играми, знакомством с этнографией и историей религии, а также с теми видами декоративно-прикладного творчества, которые были необходимы для подготовки к праздникам, т.е. изготовления “реквизита”, а вернее обрядовых объектов, являющихся непременными атрибутами того или иного обрядового действа.  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В традиции это носило характер целостного мировосприятия, т.е.  </w:t>
      </w:r>
      <w:proofErr w:type="gramStart"/>
      <w:r w:rsidRPr="00AA5118">
        <w:rPr>
          <w:sz w:val="28"/>
          <w:szCs w:val="28"/>
        </w:rPr>
        <w:t>единый</w:t>
      </w:r>
      <w:proofErr w:type="gramEnd"/>
      <w:r w:rsidRPr="00AA5118">
        <w:rPr>
          <w:sz w:val="28"/>
          <w:szCs w:val="28"/>
        </w:rPr>
        <w:t xml:space="preserve"> способ творческого сакрального самовыражения. В школьной же программе такое целостное восприятие традиционной </w:t>
      </w:r>
      <w:proofErr w:type="gramStart"/>
      <w:r w:rsidRPr="00AA5118">
        <w:rPr>
          <w:sz w:val="28"/>
          <w:szCs w:val="28"/>
        </w:rPr>
        <w:t>культуры  возможно</w:t>
      </w:r>
      <w:proofErr w:type="gramEnd"/>
      <w:r w:rsidRPr="00AA5118">
        <w:rPr>
          <w:sz w:val="28"/>
          <w:szCs w:val="28"/>
        </w:rPr>
        <w:t xml:space="preserve"> осуществить через ряд предметов, объединенных общей задачей, поставленной перед педагогическим коллективом - проживание традиционного календаря, а именно через занятия на уроках обслуживающего труда, музыки, изобразительного искусства, литературы, истории и мировой художественной культурой.</w:t>
      </w:r>
    </w:p>
    <w:p w:rsidR="00A82506" w:rsidRDefault="00A82506" w:rsidP="00A82506">
      <w:pPr>
        <w:ind w:right="-243" w:firstLine="567"/>
        <w:jc w:val="center"/>
        <w:rPr>
          <w:b/>
          <w:i/>
          <w:sz w:val="28"/>
          <w:szCs w:val="28"/>
        </w:rPr>
      </w:pPr>
    </w:p>
    <w:p w:rsidR="00A82506" w:rsidRPr="00B85BEB" w:rsidRDefault="00A82506" w:rsidP="00A82506">
      <w:pPr>
        <w:ind w:right="-243" w:firstLine="567"/>
        <w:jc w:val="center"/>
        <w:rPr>
          <w:b/>
          <w:i/>
          <w:sz w:val="28"/>
          <w:szCs w:val="28"/>
        </w:rPr>
      </w:pPr>
      <w:r w:rsidRPr="00B85BEB">
        <w:rPr>
          <w:b/>
          <w:i/>
          <w:sz w:val="28"/>
          <w:szCs w:val="28"/>
        </w:rPr>
        <w:t xml:space="preserve">Подготовка и проведение традиционных осенних праздников.  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B85BEB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                                                   </w:t>
      </w:r>
      <w:r w:rsidRPr="00AA5118">
        <w:rPr>
          <w:sz w:val="28"/>
          <w:szCs w:val="28"/>
        </w:rPr>
        <w:t xml:space="preserve">           “Искусство ... - есть язык,</w:t>
      </w:r>
    </w:p>
    <w:p w:rsidR="00A82506" w:rsidRPr="00AA5118" w:rsidRDefault="00A82506" w:rsidP="00A82506">
      <w:pPr>
        <w:ind w:right="-243" w:firstLine="567"/>
        <w:jc w:val="right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    </w:t>
      </w:r>
      <w:proofErr w:type="gramStart"/>
      <w:r w:rsidRPr="00AA5118">
        <w:rPr>
          <w:sz w:val="28"/>
          <w:szCs w:val="28"/>
        </w:rPr>
        <w:t>который  говорит</w:t>
      </w:r>
      <w:proofErr w:type="gramEnd"/>
      <w:r w:rsidRPr="00AA5118">
        <w:rPr>
          <w:sz w:val="28"/>
          <w:szCs w:val="28"/>
        </w:rPr>
        <w:t xml:space="preserve"> в только ему одному</w:t>
      </w:r>
    </w:p>
    <w:p w:rsidR="00A82506" w:rsidRPr="00AA5118" w:rsidRDefault="00A82506" w:rsidP="00A82506">
      <w:pPr>
        <w:ind w:right="-243" w:firstLine="567"/>
        <w:jc w:val="right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    </w:t>
      </w:r>
      <w:proofErr w:type="gramStart"/>
      <w:r w:rsidRPr="00AA5118">
        <w:rPr>
          <w:sz w:val="28"/>
          <w:szCs w:val="28"/>
        </w:rPr>
        <w:t>доступной  и</w:t>
      </w:r>
      <w:proofErr w:type="gramEnd"/>
      <w:r w:rsidRPr="00AA5118">
        <w:rPr>
          <w:sz w:val="28"/>
          <w:szCs w:val="28"/>
        </w:rPr>
        <w:t xml:space="preserve"> свойственной форме душе о вещах, </w:t>
      </w:r>
    </w:p>
    <w:p w:rsidR="00A82506" w:rsidRPr="00AA5118" w:rsidRDefault="00A82506" w:rsidP="00A82506">
      <w:pPr>
        <w:ind w:right="-243" w:firstLine="567"/>
        <w:jc w:val="right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    </w:t>
      </w:r>
      <w:proofErr w:type="gramStart"/>
      <w:r w:rsidRPr="00AA5118">
        <w:rPr>
          <w:sz w:val="28"/>
          <w:szCs w:val="28"/>
        </w:rPr>
        <w:t>которые</w:t>
      </w:r>
      <w:proofErr w:type="gramEnd"/>
      <w:r w:rsidRPr="00AA5118">
        <w:rPr>
          <w:sz w:val="28"/>
          <w:szCs w:val="28"/>
        </w:rPr>
        <w:t xml:space="preserve"> для души - хлеб  насущный </w:t>
      </w:r>
    </w:p>
    <w:p w:rsidR="00A82506" w:rsidRPr="00AA5118" w:rsidRDefault="00A82506" w:rsidP="00A82506">
      <w:pPr>
        <w:ind w:right="-243" w:firstLine="567"/>
        <w:jc w:val="right"/>
        <w:rPr>
          <w:i/>
          <w:sz w:val="28"/>
          <w:szCs w:val="28"/>
        </w:rPr>
      </w:pPr>
      <w:r w:rsidRPr="00AA5118">
        <w:rPr>
          <w:sz w:val="28"/>
          <w:szCs w:val="28"/>
        </w:rPr>
        <w:t xml:space="preserve">            </w:t>
      </w:r>
      <w:proofErr w:type="gramStart"/>
      <w:r w:rsidRPr="00AA5118">
        <w:rPr>
          <w:sz w:val="28"/>
          <w:szCs w:val="28"/>
        </w:rPr>
        <w:t>и</w:t>
      </w:r>
      <w:proofErr w:type="gramEnd"/>
      <w:r w:rsidRPr="00AA5118">
        <w:rPr>
          <w:sz w:val="28"/>
          <w:szCs w:val="28"/>
        </w:rPr>
        <w:t xml:space="preserve"> который она только и может получить в этом виде.”                                                                                                           </w:t>
      </w:r>
      <w:r w:rsidRPr="00AA5118">
        <w:rPr>
          <w:i/>
          <w:sz w:val="28"/>
          <w:szCs w:val="28"/>
        </w:rPr>
        <w:t>В. Кандинский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Жизнь по традиционному календарю мы рекомендуем начать с начала учебного года - осенью. Это время ветра и дождя, время прощального танца птиц, время, когда Земля заканчивает свой годичный цикл круговращения природы и одевается в последний многоцветный наряд, время ненастья и </w:t>
      </w:r>
      <w:proofErr w:type="spellStart"/>
      <w:r w:rsidRPr="00AA5118">
        <w:rPr>
          <w:sz w:val="28"/>
          <w:szCs w:val="28"/>
        </w:rPr>
        <w:t>безмятежнейшего</w:t>
      </w:r>
      <w:proofErr w:type="spellEnd"/>
      <w:r w:rsidRPr="00AA5118">
        <w:rPr>
          <w:sz w:val="28"/>
          <w:szCs w:val="28"/>
        </w:rPr>
        <w:t xml:space="preserve"> покоя бабьего лета.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lastRenderedPageBreak/>
        <w:t xml:space="preserve">   Мы удивляемся творческой способности природы выражать себя в многообразии форм и красок осенней листвы, пытаемся подражать ей, фантазируя различные формы и цветовые сочетания осенних листьев. Здесь возможны композиции коллективные в технике бумажной аппликации “</w:t>
      </w:r>
      <w:proofErr w:type="gramStart"/>
      <w:r w:rsidRPr="00AA5118">
        <w:rPr>
          <w:sz w:val="28"/>
          <w:szCs w:val="28"/>
        </w:rPr>
        <w:t>Осенний  букет</w:t>
      </w:r>
      <w:proofErr w:type="gramEnd"/>
      <w:r w:rsidRPr="00AA5118">
        <w:rPr>
          <w:sz w:val="28"/>
          <w:szCs w:val="28"/>
        </w:rPr>
        <w:t>”.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Затем мы обращаем внимание на плоды растений в виде шишек, колосьев, метелочек и пытаемся их изобразить в бумажной пластике и живописных работах. Теперь мы можем из засушенных растений составлять композиции с каким-то внутренним состоянием, отраженным в названии. Затем мы начинаем любоваться не только листьями и травами, но теперь наше удивление вызывают цветы, причем мы стараемся проследить судьбу цветка от его рождения до смерти, переходящей в зародыш следующего растения. В завершении темы мы лепим</w:t>
      </w:r>
      <w:r>
        <w:rPr>
          <w:sz w:val="28"/>
          <w:szCs w:val="28"/>
        </w:rPr>
        <w:t xml:space="preserve"> или делаем</w:t>
      </w:r>
      <w:r w:rsidRPr="00AA5118">
        <w:rPr>
          <w:sz w:val="28"/>
          <w:szCs w:val="28"/>
        </w:rPr>
        <w:t xml:space="preserve"> с детьми</w:t>
      </w:r>
      <w:r w:rsidR="00A160D0">
        <w:rPr>
          <w:sz w:val="28"/>
          <w:szCs w:val="28"/>
        </w:rPr>
        <w:t xml:space="preserve"> композицию в технике коллаж из различных материалов</w:t>
      </w:r>
      <w:r w:rsidRPr="00AA5118">
        <w:rPr>
          <w:sz w:val="28"/>
          <w:szCs w:val="28"/>
        </w:rPr>
        <w:t xml:space="preserve"> </w:t>
      </w:r>
      <w:proofErr w:type="gramStart"/>
      <w:r w:rsidR="00A160D0">
        <w:rPr>
          <w:sz w:val="28"/>
          <w:szCs w:val="28"/>
        </w:rPr>
        <w:t>«</w:t>
      </w:r>
      <w:r w:rsidRPr="00AA5118">
        <w:rPr>
          <w:sz w:val="28"/>
          <w:szCs w:val="28"/>
        </w:rPr>
        <w:t xml:space="preserve"> фантастический</w:t>
      </w:r>
      <w:proofErr w:type="gramEnd"/>
      <w:r w:rsidRPr="00AA5118">
        <w:rPr>
          <w:sz w:val="28"/>
          <w:szCs w:val="28"/>
        </w:rPr>
        <w:t xml:space="preserve"> сказочный цветок</w:t>
      </w:r>
      <w:r w:rsidR="00A160D0">
        <w:rPr>
          <w:sz w:val="28"/>
          <w:szCs w:val="28"/>
        </w:rPr>
        <w:t>»</w:t>
      </w:r>
      <w:r w:rsidRPr="00AA5118">
        <w:rPr>
          <w:sz w:val="28"/>
          <w:szCs w:val="28"/>
        </w:rPr>
        <w:t>.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Теперь мы переходим к разговору о красоте Земли, к знакомству с понятиями Матери – сырой- Земли, дающей силу всему живому, и - небесного Отца. Разговор о Матери – сырой- Земле обязательно переходит в разговор о материнстве.  Свои переживания ребята отображают в живописных и керамических работах. </w:t>
      </w:r>
    </w:p>
    <w:p w:rsidR="00A82506" w:rsidRPr="00AA5118" w:rsidRDefault="00A82506" w:rsidP="00A82506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Здесь уместно и знакомство с символикой женского народного костюма, содержащего в себе три мира: голова - образ неба (корона, лента, кокошник), нарядно украшенная рубаха - образ цветущей земли (красота земли) и нижний орнамент подола рубахи или юбка, плахта, запаска, вытканная в клетку, т.е. несет в себе символику плодородия, поля. Такое знакомство может происходить через конструирование женского костюма из бумаги в виде объемной аппликации, но еще интереснее происходит это через создание своих традиционных кукол. Таких кукол делали в каждой семье: были они и обрядовыми, и игровыми. Кто не помнит девчоночьи игры в дочки-матери? В разных местах возникали свои традиции сворачивания и шитья кукол, но это было не просто овладение мастерством рукоделия, а с помощью кукол детьми осваивался целый ряд этикетных и нравственных поведенческих моделей.</w:t>
      </w:r>
    </w:p>
    <w:p w:rsidR="00A160D0" w:rsidRPr="00AA5118" w:rsidRDefault="00A82506" w:rsidP="00A160D0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Осенью проходит череда традиционных женских праздников. Это Успение и Рождество Богородицы, именины Веры, Надежды, Любви и матери их Софии - воплощений женской добродетели, 10 ноября – день </w:t>
      </w:r>
      <w:proofErr w:type="spellStart"/>
      <w:r w:rsidRPr="00AA5118">
        <w:rPr>
          <w:sz w:val="28"/>
          <w:szCs w:val="28"/>
        </w:rPr>
        <w:t>Параскевы</w:t>
      </w:r>
      <w:proofErr w:type="spellEnd"/>
      <w:r w:rsidRPr="00AA5118">
        <w:rPr>
          <w:sz w:val="28"/>
          <w:szCs w:val="28"/>
        </w:rPr>
        <w:t xml:space="preserve"> пятницы, которая вобрала в себя ипостась древнеславянской </w:t>
      </w:r>
      <w:proofErr w:type="spellStart"/>
      <w:r w:rsidRPr="00AA5118">
        <w:rPr>
          <w:sz w:val="28"/>
          <w:szCs w:val="28"/>
        </w:rPr>
        <w:t>Макоши</w:t>
      </w:r>
      <w:proofErr w:type="spellEnd"/>
      <w:r w:rsidRPr="00AA5118">
        <w:rPr>
          <w:sz w:val="28"/>
          <w:szCs w:val="28"/>
        </w:rPr>
        <w:t xml:space="preserve"> – покровительницы женских рукоделий, </w:t>
      </w:r>
      <w:proofErr w:type="gramStart"/>
      <w:r w:rsidRPr="00AA5118">
        <w:rPr>
          <w:sz w:val="28"/>
          <w:szCs w:val="28"/>
        </w:rPr>
        <w:t>а  венчает</w:t>
      </w:r>
      <w:proofErr w:type="gramEnd"/>
      <w:r w:rsidRPr="00AA5118">
        <w:rPr>
          <w:sz w:val="28"/>
          <w:szCs w:val="28"/>
        </w:rPr>
        <w:t xml:space="preserve"> эту череду праздник Покрова Богородицы. Мы связываем такую насыщенность почитания женского начала с благодарением Матери – сырой</w:t>
      </w:r>
      <w:r>
        <w:rPr>
          <w:sz w:val="28"/>
          <w:szCs w:val="28"/>
        </w:rPr>
        <w:t>-</w:t>
      </w:r>
      <w:r w:rsidRPr="00AA5118">
        <w:rPr>
          <w:sz w:val="28"/>
          <w:szCs w:val="28"/>
        </w:rPr>
        <w:t xml:space="preserve"> Земли за урожай,</w:t>
      </w:r>
      <w:r w:rsidR="00A160D0" w:rsidRPr="00A160D0">
        <w:rPr>
          <w:sz w:val="28"/>
          <w:szCs w:val="28"/>
        </w:rPr>
        <w:t xml:space="preserve"> </w:t>
      </w:r>
      <w:r w:rsidR="00A160D0" w:rsidRPr="00AA5118">
        <w:rPr>
          <w:sz w:val="28"/>
          <w:szCs w:val="28"/>
        </w:rPr>
        <w:t>собранный осенью перед тем как она покроется снежным покровом и уснет на зиму.</w:t>
      </w:r>
    </w:p>
    <w:p w:rsidR="00A160D0" w:rsidRPr="00AA5118" w:rsidRDefault="00A160D0" w:rsidP="00A160D0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</w:t>
      </w:r>
      <w:r>
        <w:rPr>
          <w:sz w:val="28"/>
          <w:szCs w:val="28"/>
        </w:rPr>
        <w:t>Важной составляющей</w:t>
      </w:r>
      <w:r w:rsidRPr="00AA5118">
        <w:rPr>
          <w:sz w:val="28"/>
          <w:szCs w:val="28"/>
        </w:rPr>
        <w:t xml:space="preserve"> проживания традиционного </w:t>
      </w:r>
      <w:r>
        <w:rPr>
          <w:sz w:val="28"/>
          <w:szCs w:val="28"/>
        </w:rPr>
        <w:t>праздника</w:t>
      </w:r>
      <w:r w:rsidRPr="00AA5118">
        <w:rPr>
          <w:sz w:val="28"/>
          <w:szCs w:val="28"/>
        </w:rPr>
        <w:t xml:space="preserve">, конечно же, является знакомство и освоение детьми вокального обрядового материала. Это должно происходить на уроках музыки и с большим уважением к фольклорной традиции. Желательно, чтобы педагог сам участвовал в фольклорных экспедициях, но непременным условием является работа с </w:t>
      </w:r>
      <w:r w:rsidRPr="00AA5118">
        <w:rPr>
          <w:sz w:val="28"/>
          <w:szCs w:val="28"/>
        </w:rPr>
        <w:lastRenderedPageBreak/>
        <w:t xml:space="preserve">записями аутентичного фольклора. Для этого можно использовать записи радиопередачи “Китежград” по народному календарю, а также фольклорные грамзаписи из собрания фонограмм архива пушкинского дома и ансамбля народной музыки под управлением Д. Покровского. Знакомство </w:t>
      </w:r>
      <w:proofErr w:type="gramStart"/>
      <w:r w:rsidRPr="00AA5118">
        <w:rPr>
          <w:sz w:val="28"/>
          <w:szCs w:val="28"/>
        </w:rPr>
        <w:t>с  фольклорным</w:t>
      </w:r>
      <w:proofErr w:type="gramEnd"/>
      <w:r w:rsidRPr="00AA5118">
        <w:rPr>
          <w:sz w:val="28"/>
          <w:szCs w:val="28"/>
        </w:rPr>
        <w:t xml:space="preserve"> материалом должно происходить на занятиях: слушание, разучивание, а затем происходит дальнейшее проживание его в быту, праздниках, обрядах. Каждая конкретная народная песня не существует сама по себе отдельно, а живет в традиционных связях, пространстве, в наших поступках, влияет на нас в наших бытовых отношениях (не говоря о духовных). Через проживание обрядов, освоение фольклора происходит на уровне формирования культуры общения, взаимоотношений, преодоления психологических проблем.  </w:t>
      </w:r>
    </w:p>
    <w:p w:rsidR="00A160D0" w:rsidRPr="00AA5118" w:rsidRDefault="00A160D0" w:rsidP="00A160D0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Покровский праздник - это первый традиционный праздник, через которые дети начинают ощущать </w:t>
      </w:r>
      <w:proofErr w:type="gramStart"/>
      <w:r w:rsidRPr="00AA5118">
        <w:rPr>
          <w:sz w:val="28"/>
          <w:szCs w:val="28"/>
        </w:rPr>
        <w:t>природные  и</w:t>
      </w:r>
      <w:proofErr w:type="gramEnd"/>
      <w:r w:rsidRPr="00AA5118">
        <w:rPr>
          <w:sz w:val="28"/>
          <w:szCs w:val="28"/>
        </w:rPr>
        <w:t xml:space="preserve"> вселенские ритмы мироздания. Этот праздник мы начинаем с конкурса композиций на бумаге из засушенных летом растений. Праздник будет интересен, если в нем не будет выступающих и зрителей, а у каждого ребенка будет возможность творчески выразить себя в разнообразной деятельности. Поэтому после награждения победителей, а задача взрослых в той или иной степени победителем сделать</w:t>
      </w:r>
      <w:r w:rsidRPr="00A160D0">
        <w:rPr>
          <w:sz w:val="28"/>
          <w:szCs w:val="28"/>
        </w:rPr>
        <w:t xml:space="preserve"> </w:t>
      </w:r>
      <w:r w:rsidRPr="00AA5118">
        <w:rPr>
          <w:sz w:val="28"/>
          <w:szCs w:val="28"/>
        </w:rPr>
        <w:t xml:space="preserve">капусту мнут и солят. А около бочонка уже новая очередь. От желающих нет отбою. Все трудятся, все поют, и тут же параллельно с рубкой пекутся пироги. Каждому взрослому есть своя роль: </w:t>
      </w:r>
      <w:proofErr w:type="spellStart"/>
      <w:r w:rsidRPr="00AA5118">
        <w:rPr>
          <w:sz w:val="28"/>
          <w:szCs w:val="28"/>
        </w:rPr>
        <w:t>большуха</w:t>
      </w:r>
      <w:proofErr w:type="spellEnd"/>
      <w:r w:rsidRPr="00AA5118">
        <w:rPr>
          <w:sz w:val="28"/>
          <w:szCs w:val="28"/>
        </w:rPr>
        <w:t>, стряпуха, хозяйка-</w:t>
      </w:r>
      <w:proofErr w:type="spellStart"/>
      <w:r w:rsidRPr="00AA5118">
        <w:rPr>
          <w:sz w:val="28"/>
          <w:szCs w:val="28"/>
        </w:rPr>
        <w:t>рубильщица</w:t>
      </w:r>
      <w:proofErr w:type="spellEnd"/>
      <w:r w:rsidRPr="00AA5118">
        <w:rPr>
          <w:sz w:val="28"/>
          <w:szCs w:val="28"/>
        </w:rPr>
        <w:t xml:space="preserve">, мяльщик, </w:t>
      </w:r>
      <w:proofErr w:type="spellStart"/>
      <w:r w:rsidRPr="00AA5118">
        <w:rPr>
          <w:sz w:val="28"/>
          <w:szCs w:val="28"/>
        </w:rPr>
        <w:t>подбрасывальцик</w:t>
      </w:r>
      <w:proofErr w:type="spellEnd"/>
      <w:r w:rsidRPr="00AA5118">
        <w:rPr>
          <w:sz w:val="28"/>
          <w:szCs w:val="28"/>
        </w:rPr>
        <w:t xml:space="preserve">… и каждому прикрепляются помощники дети. Всем весело, всем интересно.               </w:t>
      </w:r>
    </w:p>
    <w:p w:rsidR="00A160D0" w:rsidRPr="00AA5118" w:rsidRDefault="00A160D0" w:rsidP="00A160D0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           Потом всю намятую капусту выставляют на центр и вокруг нее пляшут.    После чего играют «в </w:t>
      </w:r>
      <w:proofErr w:type="spellStart"/>
      <w:r w:rsidRPr="00AA5118">
        <w:rPr>
          <w:sz w:val="28"/>
          <w:szCs w:val="28"/>
        </w:rPr>
        <w:t>капустку</w:t>
      </w:r>
      <w:proofErr w:type="spellEnd"/>
      <w:r w:rsidRPr="00AA5118">
        <w:rPr>
          <w:sz w:val="28"/>
          <w:szCs w:val="28"/>
        </w:rPr>
        <w:t xml:space="preserve">» и другие игры. И, конечно, в конце едят пироги с капустой. Крошево раскладывают по банкам и с гордостью возвращаются домой. </w:t>
      </w:r>
      <w:proofErr w:type="gramStart"/>
      <w:r w:rsidRPr="00AA5118">
        <w:rPr>
          <w:sz w:val="28"/>
          <w:szCs w:val="28"/>
        </w:rPr>
        <w:t>Оказывается</w:t>
      </w:r>
      <w:proofErr w:type="gramEnd"/>
      <w:r w:rsidRPr="00AA5118">
        <w:rPr>
          <w:sz w:val="28"/>
          <w:szCs w:val="28"/>
        </w:rPr>
        <w:t xml:space="preserve"> все новое – хорошо забытое старое. И главное, ребята понимают, что </w:t>
      </w:r>
      <w:proofErr w:type="gramStart"/>
      <w:r w:rsidRPr="00AA5118">
        <w:rPr>
          <w:sz w:val="28"/>
          <w:szCs w:val="28"/>
        </w:rPr>
        <w:t>совместный труд это</w:t>
      </w:r>
      <w:proofErr w:type="gramEnd"/>
      <w:r w:rsidRPr="00AA5118">
        <w:rPr>
          <w:sz w:val="28"/>
          <w:szCs w:val="28"/>
        </w:rPr>
        <w:t xml:space="preserve"> - радость. </w:t>
      </w:r>
    </w:p>
    <w:p w:rsidR="00A160D0" w:rsidRPr="00AA5118" w:rsidRDefault="00A160D0" w:rsidP="00A160D0">
      <w:pPr>
        <w:ind w:right="-243" w:firstLine="567"/>
        <w:jc w:val="both"/>
        <w:rPr>
          <w:sz w:val="28"/>
          <w:szCs w:val="28"/>
        </w:rPr>
      </w:pPr>
      <w:r w:rsidRPr="00AA5118">
        <w:rPr>
          <w:sz w:val="28"/>
          <w:szCs w:val="28"/>
        </w:rPr>
        <w:t xml:space="preserve">Следующей осенью мы вернемся к началу календарного круга, но уже, обогащенные опытом и материал фольклорный может быть более сложным. В заключении я   позволю себе привести высказывание А.Ф. </w:t>
      </w:r>
      <w:proofErr w:type="spellStart"/>
      <w:r w:rsidRPr="00AA5118">
        <w:rPr>
          <w:sz w:val="28"/>
          <w:szCs w:val="28"/>
        </w:rPr>
        <w:t>Некрыловой</w:t>
      </w:r>
      <w:proofErr w:type="spellEnd"/>
      <w:r w:rsidRPr="00AA5118">
        <w:rPr>
          <w:sz w:val="28"/>
          <w:szCs w:val="28"/>
        </w:rPr>
        <w:t xml:space="preserve">: “Проживая календарный круг, мы должны помнить, что праздник в его фольклорном осмыслении, это время, “когда общие идеалы выходят наружу, чтобы проявиться, подтвердиться, закрепиться”, это день и </w:t>
      </w:r>
      <w:proofErr w:type="gramStart"/>
      <w:r w:rsidRPr="00AA5118">
        <w:rPr>
          <w:sz w:val="28"/>
          <w:szCs w:val="28"/>
        </w:rPr>
        <w:t>час  солидарности</w:t>
      </w:r>
      <w:proofErr w:type="gramEnd"/>
      <w:r w:rsidRPr="00AA5118">
        <w:rPr>
          <w:sz w:val="28"/>
          <w:szCs w:val="28"/>
        </w:rPr>
        <w:t xml:space="preserve"> со “своими” и солидарности, по преимуществу, лишенной меркантильной основы. Здесь общими усилиями </w:t>
      </w:r>
      <w:proofErr w:type="gramStart"/>
      <w:r w:rsidRPr="00AA5118">
        <w:rPr>
          <w:sz w:val="28"/>
          <w:szCs w:val="28"/>
        </w:rPr>
        <w:t>воссоздается  утрачиваемая</w:t>
      </w:r>
      <w:proofErr w:type="gramEnd"/>
      <w:r w:rsidRPr="00AA5118">
        <w:rPr>
          <w:sz w:val="28"/>
          <w:szCs w:val="28"/>
        </w:rPr>
        <w:t xml:space="preserve"> в обычные дни гармония и мир, происходит соединение не только живых, но почти что осязаемой становится связь с  ушедшими в мир иной и еще не появившимися на этот свет. Так человек в празднике оказывается точкой пересечения будущего и прошлого, средоточием опыта и мудрости </w:t>
      </w:r>
      <w:proofErr w:type="spellStart"/>
      <w:r w:rsidRPr="00AA5118">
        <w:rPr>
          <w:sz w:val="28"/>
          <w:szCs w:val="28"/>
        </w:rPr>
        <w:t>праотцев</w:t>
      </w:r>
      <w:proofErr w:type="spellEnd"/>
      <w:r w:rsidRPr="00AA5118">
        <w:rPr>
          <w:sz w:val="28"/>
          <w:szCs w:val="28"/>
        </w:rPr>
        <w:t xml:space="preserve">   и той жизненной энергии, которая является причиной рождения потомков и прогресса в его положительном смысле.”</w:t>
      </w:r>
    </w:p>
    <w:p w:rsidR="00A160D0" w:rsidRPr="00AA5118" w:rsidRDefault="00A160D0" w:rsidP="00A160D0">
      <w:pPr>
        <w:ind w:right="-243" w:firstLine="567"/>
        <w:jc w:val="both"/>
        <w:rPr>
          <w:sz w:val="28"/>
          <w:szCs w:val="28"/>
        </w:rPr>
      </w:pPr>
    </w:p>
    <w:p w:rsidR="00A160D0" w:rsidRPr="00AA5118" w:rsidRDefault="00A160D0" w:rsidP="00A160D0">
      <w:pPr>
        <w:ind w:right="-243" w:firstLine="567"/>
        <w:jc w:val="right"/>
        <w:rPr>
          <w:sz w:val="28"/>
          <w:szCs w:val="28"/>
        </w:rPr>
      </w:pPr>
      <w:r w:rsidRPr="00AA5118">
        <w:rPr>
          <w:sz w:val="28"/>
          <w:szCs w:val="28"/>
        </w:rPr>
        <w:t>Пискорская Т. Ю.</w:t>
      </w:r>
    </w:p>
    <w:p w:rsidR="00A160D0" w:rsidRPr="00AA5118" w:rsidRDefault="00A160D0" w:rsidP="00A160D0">
      <w:pPr>
        <w:pStyle w:val="a6"/>
        <w:ind w:left="0" w:right="-243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60D0" w:rsidRDefault="00A160D0" w:rsidP="00A160D0">
      <w:pPr>
        <w:pStyle w:val="a6"/>
        <w:ind w:left="0" w:right="-243" w:firstLine="567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Список литературы</w:t>
      </w:r>
    </w:p>
    <w:p w:rsidR="00A160D0" w:rsidRPr="00AA5118" w:rsidRDefault="00A160D0" w:rsidP="00A160D0">
      <w:pPr>
        <w:pStyle w:val="a6"/>
        <w:ind w:left="0" w:right="-243" w:firstLine="567"/>
        <w:rPr>
          <w:rFonts w:ascii="Times New Roman" w:hAnsi="Times New Roman"/>
          <w:sz w:val="28"/>
          <w:szCs w:val="28"/>
        </w:rPr>
      </w:pP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Белов В. Лад: Очерки о народной эстетике. М. 1982.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Дайн Г. Детский народный календарь. Игрушка в культуре России. Хотьково. 2010.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 xml:space="preserve"> Еремина, Л. Н. Е. И. </w:t>
      </w:r>
      <w:proofErr w:type="gramStart"/>
      <w:r w:rsidRPr="00AA5118">
        <w:rPr>
          <w:rFonts w:ascii="Times New Roman" w:hAnsi="Times New Roman"/>
          <w:sz w:val="28"/>
          <w:szCs w:val="28"/>
        </w:rPr>
        <w:t>Якубовская,  Л.</w:t>
      </w:r>
      <w:proofErr w:type="gramEnd"/>
      <w:r w:rsidRPr="00AA5118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AA5118">
        <w:rPr>
          <w:rFonts w:ascii="Times New Roman" w:hAnsi="Times New Roman"/>
          <w:sz w:val="28"/>
          <w:szCs w:val="28"/>
        </w:rPr>
        <w:t>Иванищенко</w:t>
      </w:r>
      <w:proofErr w:type="spellEnd"/>
      <w:r w:rsidRPr="00AA5118">
        <w:rPr>
          <w:rFonts w:ascii="Times New Roman" w:hAnsi="Times New Roman"/>
          <w:sz w:val="28"/>
          <w:szCs w:val="28"/>
        </w:rPr>
        <w:t>. Песенки, забавы, игровая гимнастика для малышей. Часть первая: Методическое пособие. СПб, 2008.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 xml:space="preserve">Еремина Н.В., Е. И. </w:t>
      </w:r>
      <w:proofErr w:type="gramStart"/>
      <w:r w:rsidRPr="00AA5118">
        <w:rPr>
          <w:rFonts w:ascii="Times New Roman" w:hAnsi="Times New Roman"/>
          <w:sz w:val="28"/>
          <w:szCs w:val="28"/>
        </w:rPr>
        <w:t>Якубовская,  Л.</w:t>
      </w:r>
      <w:proofErr w:type="gramEnd"/>
      <w:r w:rsidRPr="00AA5118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AA5118">
        <w:rPr>
          <w:rFonts w:ascii="Times New Roman" w:hAnsi="Times New Roman"/>
          <w:sz w:val="28"/>
          <w:szCs w:val="28"/>
        </w:rPr>
        <w:t>Иванищенко</w:t>
      </w:r>
      <w:proofErr w:type="spellEnd"/>
      <w:r w:rsidRPr="00AA5118">
        <w:rPr>
          <w:rFonts w:ascii="Times New Roman" w:hAnsi="Times New Roman"/>
          <w:sz w:val="28"/>
          <w:szCs w:val="28"/>
        </w:rPr>
        <w:t>. Развивающие игры, сказки, забавы для школьников. Часть вторая: Методическое пособие. СПб. 2008.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Забелин И. Е. История русской жизни с древнейших времен. М. 2008.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Науменко Г. М. Русские народные детские игры с напевами. М. 2003.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proofErr w:type="spellStart"/>
      <w:r w:rsidRPr="00AA5118">
        <w:rPr>
          <w:rFonts w:ascii="Times New Roman" w:hAnsi="Times New Roman"/>
          <w:sz w:val="28"/>
          <w:szCs w:val="28"/>
        </w:rPr>
        <w:t>Некрылова</w:t>
      </w:r>
      <w:proofErr w:type="spellEnd"/>
      <w:r w:rsidRPr="00AA5118">
        <w:rPr>
          <w:rFonts w:ascii="Times New Roman" w:hAnsi="Times New Roman"/>
          <w:sz w:val="28"/>
          <w:szCs w:val="28"/>
        </w:rPr>
        <w:t xml:space="preserve"> А. Русский традиционный календарь на каждый день и для каждого дома. СПб 2007.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Новицкая М. Ю. Введение в народоведение: Родная земля. 3 класс. М. 2001.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Новицкая М. Ю. Введение в народоведение: Родная земля. 4 класс. 1 часть. М. 2003.</w:t>
      </w:r>
    </w:p>
    <w:p w:rsidR="00A160D0" w:rsidRPr="00AA5118" w:rsidRDefault="00A160D0" w:rsidP="00A160D0">
      <w:pPr>
        <w:pStyle w:val="a6"/>
        <w:numPr>
          <w:ilvl w:val="0"/>
          <w:numId w:val="3"/>
        </w:numPr>
        <w:tabs>
          <w:tab w:val="left" w:pos="426"/>
        </w:tabs>
        <w:spacing w:after="200" w:line="276" w:lineRule="auto"/>
        <w:ind w:left="0" w:right="-243" w:firstLine="0"/>
        <w:rPr>
          <w:rFonts w:ascii="Times New Roman" w:hAnsi="Times New Roman"/>
          <w:sz w:val="28"/>
          <w:szCs w:val="28"/>
        </w:rPr>
      </w:pPr>
      <w:r w:rsidRPr="00AA5118">
        <w:rPr>
          <w:rFonts w:ascii="Times New Roman" w:hAnsi="Times New Roman"/>
          <w:sz w:val="28"/>
          <w:szCs w:val="28"/>
        </w:rPr>
        <w:t>Традиционные народные праздники в общеобразовательных учреждениях: Методическое пособие/Е. И. Якубовская, Н. В. Еремина, Г. В. Емельянова и др. СПб. 2008.</w:t>
      </w:r>
    </w:p>
    <w:p w:rsidR="00A160D0" w:rsidRPr="00AA5118" w:rsidRDefault="00A160D0" w:rsidP="00A160D0">
      <w:pPr>
        <w:pStyle w:val="a6"/>
        <w:ind w:left="0" w:right="-243" w:firstLine="567"/>
        <w:rPr>
          <w:rFonts w:ascii="Times New Roman" w:hAnsi="Times New Roman"/>
          <w:sz w:val="28"/>
          <w:szCs w:val="28"/>
        </w:rPr>
      </w:pPr>
    </w:p>
    <w:p w:rsidR="00A160D0" w:rsidRPr="00AA5118" w:rsidRDefault="00A160D0" w:rsidP="00A160D0">
      <w:pPr>
        <w:ind w:right="-243" w:firstLine="567"/>
        <w:rPr>
          <w:sz w:val="28"/>
          <w:szCs w:val="28"/>
        </w:rPr>
      </w:pPr>
    </w:p>
    <w:p w:rsidR="00A160D0" w:rsidRPr="00AA5118" w:rsidRDefault="00A160D0" w:rsidP="00A160D0">
      <w:pPr>
        <w:ind w:right="-243" w:firstLine="567"/>
        <w:jc w:val="center"/>
        <w:rPr>
          <w:sz w:val="28"/>
          <w:szCs w:val="28"/>
        </w:rPr>
      </w:pPr>
    </w:p>
    <w:p w:rsidR="00A160D0" w:rsidRPr="00AA5118" w:rsidRDefault="00A160D0" w:rsidP="00A160D0">
      <w:pPr>
        <w:ind w:right="-243" w:firstLine="567"/>
        <w:jc w:val="both"/>
        <w:rPr>
          <w:sz w:val="28"/>
          <w:szCs w:val="28"/>
        </w:rPr>
      </w:pPr>
    </w:p>
    <w:p w:rsidR="00070AE4" w:rsidRPr="009711DF" w:rsidRDefault="00070AE4" w:rsidP="00A160D0"/>
    <w:sectPr w:rsidR="00070AE4" w:rsidRPr="009711DF" w:rsidSect="0089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7A22"/>
    <w:multiLevelType w:val="hybridMultilevel"/>
    <w:tmpl w:val="25745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2E4055"/>
    <w:multiLevelType w:val="hybridMultilevel"/>
    <w:tmpl w:val="8F2C1080"/>
    <w:lvl w:ilvl="0" w:tplc="A6907D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21696"/>
    <w:multiLevelType w:val="hybridMultilevel"/>
    <w:tmpl w:val="353A6E82"/>
    <w:lvl w:ilvl="0" w:tplc="2330388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86"/>
    <w:rsid w:val="00065E9B"/>
    <w:rsid w:val="00070AE4"/>
    <w:rsid w:val="0011397C"/>
    <w:rsid w:val="00191C97"/>
    <w:rsid w:val="001D3F6B"/>
    <w:rsid w:val="00212080"/>
    <w:rsid w:val="00274E0E"/>
    <w:rsid w:val="0030337B"/>
    <w:rsid w:val="00351204"/>
    <w:rsid w:val="00351418"/>
    <w:rsid w:val="00352886"/>
    <w:rsid w:val="00387FAC"/>
    <w:rsid w:val="003A5382"/>
    <w:rsid w:val="003D6010"/>
    <w:rsid w:val="00424A51"/>
    <w:rsid w:val="00472CFB"/>
    <w:rsid w:val="004906F4"/>
    <w:rsid w:val="004B7BC4"/>
    <w:rsid w:val="004C6A04"/>
    <w:rsid w:val="004F40AA"/>
    <w:rsid w:val="005400EE"/>
    <w:rsid w:val="00590EAC"/>
    <w:rsid w:val="005D4EF1"/>
    <w:rsid w:val="005D6219"/>
    <w:rsid w:val="005E0B6B"/>
    <w:rsid w:val="007131C0"/>
    <w:rsid w:val="007151C1"/>
    <w:rsid w:val="00744D9B"/>
    <w:rsid w:val="00782888"/>
    <w:rsid w:val="00787AE4"/>
    <w:rsid w:val="00860D10"/>
    <w:rsid w:val="008C203F"/>
    <w:rsid w:val="008D6126"/>
    <w:rsid w:val="00917996"/>
    <w:rsid w:val="00920FC6"/>
    <w:rsid w:val="00966411"/>
    <w:rsid w:val="00967FD3"/>
    <w:rsid w:val="009711DF"/>
    <w:rsid w:val="009D0490"/>
    <w:rsid w:val="009E6B1A"/>
    <w:rsid w:val="00A160D0"/>
    <w:rsid w:val="00A5544B"/>
    <w:rsid w:val="00A67C20"/>
    <w:rsid w:val="00A82506"/>
    <w:rsid w:val="00AF6489"/>
    <w:rsid w:val="00AF7266"/>
    <w:rsid w:val="00B31F20"/>
    <w:rsid w:val="00B41D3A"/>
    <w:rsid w:val="00BF01B8"/>
    <w:rsid w:val="00C759D4"/>
    <w:rsid w:val="00C83FBB"/>
    <w:rsid w:val="00CD3F6A"/>
    <w:rsid w:val="00CD4AF5"/>
    <w:rsid w:val="00CE3FA9"/>
    <w:rsid w:val="00CF4C57"/>
    <w:rsid w:val="00D251FB"/>
    <w:rsid w:val="00D63933"/>
    <w:rsid w:val="00DA5766"/>
    <w:rsid w:val="00E946B8"/>
    <w:rsid w:val="00EA040E"/>
    <w:rsid w:val="00F00661"/>
    <w:rsid w:val="00F2754C"/>
    <w:rsid w:val="00FB275E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2F8EC-D40A-46EF-AD7E-5C1F3EBE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F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AE4"/>
    <w:rPr>
      <w:b/>
      <w:bCs/>
    </w:rPr>
  </w:style>
  <w:style w:type="paragraph" w:styleId="a4">
    <w:name w:val="Normal (Web)"/>
    <w:basedOn w:val="a"/>
    <w:uiPriority w:val="99"/>
    <w:unhideWhenUsed/>
    <w:rsid w:val="00070AE4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70AE4"/>
  </w:style>
  <w:style w:type="character" w:styleId="a5">
    <w:name w:val="Hyperlink"/>
    <w:basedOn w:val="a0"/>
    <w:uiPriority w:val="99"/>
    <w:semiHidden/>
    <w:unhideWhenUsed/>
    <w:rsid w:val="00070A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28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A82506"/>
    <w:pPr>
      <w:ind w:left="720" w:hanging="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semiHidden/>
    <w:rsid w:val="00A82506"/>
    <w:pPr>
      <w:numPr>
        <w:ilvl w:val="12"/>
      </w:numPr>
      <w:ind w:left="709" w:hanging="709"/>
      <w:jc w:val="both"/>
    </w:pPr>
    <w:rPr>
      <w:rFonts w:ascii="Arial" w:hAnsi="Arial"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82506"/>
    <w:rPr>
      <w:rFonts w:ascii="Arial" w:eastAsia="Times New Roman" w:hAnsi="Arial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5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8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9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7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72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898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29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39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43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938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8343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53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18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818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666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04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454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0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448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411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574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5540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971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34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801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5354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92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2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096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6295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8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803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049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332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18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7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10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943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7842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1249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761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616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84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63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011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853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913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36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69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3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6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18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47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22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099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6308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286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21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3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503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968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315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90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473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7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63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630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9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649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718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28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0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0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9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9370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Китежград</dc:creator>
  <cp:keywords/>
  <dc:description/>
  <cp:lastModifiedBy>Китежград</cp:lastModifiedBy>
  <cp:revision>3</cp:revision>
  <dcterms:created xsi:type="dcterms:W3CDTF">2013-09-19T09:28:00Z</dcterms:created>
  <dcterms:modified xsi:type="dcterms:W3CDTF">2013-09-19T09:29:00Z</dcterms:modified>
</cp:coreProperties>
</file>